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3C" w:rsidRPr="00B56D34" w:rsidRDefault="00334F3C" w:rsidP="00334F3C">
      <w:pPr>
        <w:autoSpaceDE w:val="0"/>
        <w:autoSpaceDN w:val="0"/>
        <w:adjustRightInd w:val="0"/>
        <w:spacing w:after="0"/>
        <w:rPr>
          <w:bCs/>
          <w:sz w:val="24"/>
          <w:szCs w:val="24"/>
          <w:highlight w:val="white"/>
        </w:rPr>
      </w:pPr>
      <w:r w:rsidRPr="00B56D34">
        <w:rPr>
          <w:bCs/>
          <w:sz w:val="24"/>
          <w:szCs w:val="24"/>
          <w:highlight w:val="white"/>
        </w:rPr>
        <w:t xml:space="preserve">   PHÒNG GD&amp;ĐT ĐÔNG TRIỀU</w:t>
      </w:r>
    </w:p>
    <w:p w:rsidR="00334F3C" w:rsidRPr="00B56D34" w:rsidRDefault="00334F3C" w:rsidP="00334F3C">
      <w:pPr>
        <w:autoSpaceDE w:val="0"/>
        <w:autoSpaceDN w:val="0"/>
        <w:adjustRightInd w:val="0"/>
        <w:spacing w:after="0"/>
        <w:rPr>
          <w:b/>
          <w:bCs/>
          <w:sz w:val="24"/>
          <w:szCs w:val="24"/>
          <w:highlight w:val="white"/>
        </w:rPr>
      </w:pPr>
      <w:r w:rsidRPr="00B56D34">
        <w:rPr>
          <w:b/>
          <w:bCs/>
          <w:sz w:val="24"/>
          <w:szCs w:val="24"/>
          <w:highlight w:val="white"/>
        </w:rPr>
        <w:t>TRƯỜNG TIỂU HỌC MẠ</w:t>
      </w:r>
      <w:r w:rsidR="00582E8D">
        <w:rPr>
          <w:b/>
          <w:bCs/>
          <w:sz w:val="24"/>
          <w:szCs w:val="24"/>
          <w:highlight w:val="white"/>
        </w:rPr>
        <w:t>O KHÊ B</w:t>
      </w:r>
    </w:p>
    <w:p w:rsidR="00334F3C" w:rsidRPr="00F370C0" w:rsidRDefault="00334F3C" w:rsidP="00334F3C">
      <w:pPr>
        <w:autoSpaceDE w:val="0"/>
        <w:autoSpaceDN w:val="0"/>
        <w:adjustRightInd w:val="0"/>
        <w:spacing w:after="0"/>
        <w:rPr>
          <w:b/>
          <w:bCs/>
          <w:szCs w:val="28"/>
          <w:highlight w:val="white"/>
        </w:rPr>
      </w:pPr>
    </w:p>
    <w:p w:rsidR="00334F3C" w:rsidRDefault="00334F3C" w:rsidP="00334F3C">
      <w:pPr>
        <w:autoSpaceDE w:val="0"/>
        <w:autoSpaceDN w:val="0"/>
        <w:adjustRightInd w:val="0"/>
        <w:spacing w:after="0"/>
        <w:jc w:val="center"/>
        <w:rPr>
          <w:b/>
          <w:bCs/>
          <w:szCs w:val="28"/>
          <w:highlight w:val="white"/>
        </w:rPr>
      </w:pPr>
      <w:r w:rsidRPr="00F370C0">
        <w:rPr>
          <w:b/>
          <w:bCs/>
          <w:szCs w:val="28"/>
          <w:highlight w:val="white"/>
        </w:rPr>
        <w:t xml:space="preserve">BÀI TUYÊN TRUYỀN </w:t>
      </w:r>
    </w:p>
    <w:p w:rsidR="00334F3C" w:rsidRPr="00F370C0" w:rsidRDefault="00334F3C" w:rsidP="00334F3C">
      <w:pPr>
        <w:autoSpaceDE w:val="0"/>
        <w:autoSpaceDN w:val="0"/>
        <w:adjustRightInd w:val="0"/>
        <w:spacing w:after="0"/>
        <w:jc w:val="center"/>
        <w:rPr>
          <w:b/>
          <w:bCs/>
          <w:szCs w:val="28"/>
          <w:highlight w:val="white"/>
        </w:rPr>
      </w:pPr>
      <w:r>
        <w:rPr>
          <w:b/>
          <w:bCs/>
          <w:szCs w:val="28"/>
          <w:highlight w:val="white"/>
        </w:rPr>
        <w:t>CÁC BIỆN PHÁP PHÒNG CHỐNG BỆNH COVID-19</w:t>
      </w:r>
    </w:p>
    <w:p w:rsidR="00334F3C" w:rsidRPr="00B56D34" w:rsidRDefault="00334F3C" w:rsidP="00334F3C">
      <w:pPr>
        <w:autoSpaceDE w:val="0"/>
        <w:autoSpaceDN w:val="0"/>
        <w:adjustRightInd w:val="0"/>
        <w:spacing w:after="0"/>
        <w:rPr>
          <w:b/>
          <w:bCs/>
          <w:szCs w:val="28"/>
        </w:rPr>
      </w:pPr>
      <w:r w:rsidRPr="00B56D34">
        <w:rPr>
          <w:b/>
          <w:bCs/>
          <w:szCs w:val="28"/>
        </w:rPr>
        <w:t xml:space="preserve">Thời gian: </w:t>
      </w:r>
      <w:r w:rsidR="001D6A94">
        <w:rPr>
          <w:bCs/>
          <w:szCs w:val="28"/>
        </w:rPr>
        <w:t>1</w:t>
      </w:r>
      <w:r w:rsidR="00ED169F">
        <w:rPr>
          <w:bCs/>
          <w:szCs w:val="28"/>
        </w:rPr>
        <w:t>4/09</w:t>
      </w:r>
      <w:r>
        <w:rPr>
          <w:bCs/>
          <w:szCs w:val="28"/>
        </w:rPr>
        <w:t>/2020</w:t>
      </w:r>
    </w:p>
    <w:p w:rsidR="00334F3C" w:rsidRPr="00B56D34" w:rsidRDefault="00334F3C" w:rsidP="00334F3C">
      <w:pPr>
        <w:autoSpaceDE w:val="0"/>
        <w:autoSpaceDN w:val="0"/>
        <w:adjustRightInd w:val="0"/>
        <w:spacing w:after="0"/>
        <w:rPr>
          <w:b/>
          <w:bCs/>
          <w:szCs w:val="28"/>
        </w:rPr>
      </w:pPr>
      <w:r w:rsidRPr="00B56D34">
        <w:rPr>
          <w:b/>
          <w:bCs/>
          <w:szCs w:val="28"/>
        </w:rPr>
        <w:t>Hình thức:</w:t>
      </w:r>
      <w:r w:rsidRPr="00B56D34">
        <w:rPr>
          <w:bCs/>
          <w:szCs w:val="28"/>
        </w:rPr>
        <w:t xml:space="preserve">  </w:t>
      </w:r>
      <w:r w:rsidR="001D6A94">
        <w:rPr>
          <w:bCs/>
          <w:szCs w:val="28"/>
        </w:rPr>
        <w:t>Tuyên truyền trước cờ</w:t>
      </w:r>
    </w:p>
    <w:p w:rsidR="00334F3C" w:rsidRPr="00B56D34" w:rsidRDefault="00334F3C" w:rsidP="00334F3C">
      <w:pPr>
        <w:autoSpaceDE w:val="0"/>
        <w:autoSpaceDN w:val="0"/>
        <w:adjustRightInd w:val="0"/>
        <w:spacing w:after="0"/>
        <w:rPr>
          <w:b/>
          <w:bCs/>
          <w:szCs w:val="28"/>
        </w:rPr>
      </w:pPr>
      <w:r w:rsidRPr="00B56D34">
        <w:rPr>
          <w:b/>
          <w:bCs/>
          <w:szCs w:val="28"/>
        </w:rPr>
        <w:t xml:space="preserve">Người thực hiện: </w:t>
      </w:r>
      <w:r w:rsidRPr="00B56D34">
        <w:rPr>
          <w:bCs/>
          <w:szCs w:val="28"/>
        </w:rPr>
        <w:t xml:space="preserve">Nguyễn </w:t>
      </w:r>
      <w:r w:rsidR="00582E8D">
        <w:rPr>
          <w:bCs/>
          <w:szCs w:val="28"/>
        </w:rPr>
        <w:t>Thị Duyên</w:t>
      </w:r>
    </w:p>
    <w:p w:rsidR="00334F3C" w:rsidRPr="00B56D34" w:rsidRDefault="00334F3C" w:rsidP="00334F3C">
      <w:pPr>
        <w:autoSpaceDE w:val="0"/>
        <w:autoSpaceDN w:val="0"/>
        <w:adjustRightInd w:val="0"/>
        <w:spacing w:after="0"/>
        <w:rPr>
          <w:b/>
          <w:bCs/>
          <w:szCs w:val="28"/>
        </w:rPr>
      </w:pPr>
      <w:r w:rsidRPr="00B56D34">
        <w:rPr>
          <w:b/>
          <w:bCs/>
          <w:szCs w:val="28"/>
        </w:rPr>
        <w:t xml:space="preserve">Chức vụ: </w:t>
      </w:r>
      <w:r w:rsidRPr="00B56D34">
        <w:rPr>
          <w:bCs/>
          <w:szCs w:val="28"/>
        </w:rPr>
        <w:t>Nhân viên kiêm nhiệm y tế</w:t>
      </w:r>
    </w:p>
    <w:p w:rsidR="00334F3C" w:rsidRPr="00F370C0" w:rsidRDefault="00334F3C" w:rsidP="00334F3C">
      <w:pPr>
        <w:autoSpaceDE w:val="0"/>
        <w:autoSpaceDN w:val="0"/>
        <w:adjustRightInd w:val="0"/>
        <w:spacing w:line="240" w:lineRule="auto"/>
        <w:jc w:val="center"/>
        <w:rPr>
          <w:b/>
          <w:bCs/>
          <w:szCs w:val="28"/>
          <w:highlight w:val="white"/>
        </w:rPr>
      </w:pPr>
      <w:r w:rsidRPr="00F370C0">
        <w:rPr>
          <w:b/>
          <w:bCs/>
          <w:szCs w:val="28"/>
          <w:highlight w:val="white"/>
        </w:rPr>
        <w:t>NỘ</w:t>
      </w:r>
      <w:r>
        <w:rPr>
          <w:b/>
          <w:bCs/>
          <w:szCs w:val="28"/>
          <w:highlight w:val="white"/>
        </w:rPr>
        <w:t>I DUNG</w:t>
      </w:r>
    </w:p>
    <w:p w:rsidR="000A6FDB" w:rsidRPr="000A6FDB" w:rsidRDefault="000A6FDB" w:rsidP="000A6FDB">
      <w:pPr>
        <w:shd w:val="clear" w:color="auto" w:fill="FFFFFF"/>
        <w:spacing w:after="0" w:line="360" w:lineRule="auto"/>
        <w:ind w:firstLine="720"/>
        <w:jc w:val="both"/>
        <w:outlineLvl w:val="2"/>
        <w:rPr>
          <w:rFonts w:eastAsia="Times New Roman" w:cs="Times New Roman"/>
          <w:b/>
          <w:bCs/>
          <w:color w:val="000000" w:themeColor="text1"/>
          <w:szCs w:val="28"/>
        </w:rPr>
      </w:pPr>
      <w:r w:rsidRPr="000A6FDB">
        <w:rPr>
          <w:rFonts w:cs="Times New Roman"/>
          <w:color w:val="000000" w:themeColor="text1"/>
          <w:szCs w:val="28"/>
          <w:shd w:val="clear" w:color="auto" w:fill="FFFFFF"/>
        </w:rPr>
        <w:t>Covid – 19 là một đại dịch truyền nhiễm gây ra bở</w:t>
      </w:r>
      <w:r w:rsidR="006945DC">
        <w:rPr>
          <w:rFonts w:cs="Times New Roman"/>
          <w:color w:val="000000" w:themeColor="text1"/>
          <w:szCs w:val="28"/>
          <w:shd w:val="clear" w:color="auto" w:fill="FFFFFF"/>
        </w:rPr>
        <w:t>i virus SARS-CoV-2</w:t>
      </w:r>
      <w:r w:rsidRPr="000A6FDB">
        <w:rPr>
          <w:rFonts w:cs="Times New Roman"/>
          <w:color w:val="000000" w:themeColor="text1"/>
          <w:szCs w:val="28"/>
          <w:shd w:val="clear" w:color="auto" w:fill="FFFFFF"/>
        </w:rPr>
        <w:t>, gây viêm đường hô hấp cấp ở người và có khả năng lây lan từ người sang người.</w:t>
      </w:r>
      <w:r>
        <w:rPr>
          <w:rFonts w:cs="Times New Roman"/>
          <w:color w:val="000000" w:themeColor="text1"/>
          <w:szCs w:val="28"/>
          <w:shd w:val="clear" w:color="auto" w:fill="FFFFFF"/>
        </w:rPr>
        <w:t xml:space="preserve"> </w:t>
      </w:r>
      <w:r w:rsidRPr="000A6FDB">
        <w:rPr>
          <w:rFonts w:cs="Times New Roman"/>
          <w:color w:val="000000" w:themeColor="text1"/>
          <w:szCs w:val="28"/>
        </w:rPr>
        <w:t>Các triệu chứng bao gồm: sốt, ho và khó thở</w:t>
      </w:r>
      <w:r w:rsidR="006945DC">
        <w:rPr>
          <w:rFonts w:cs="Times New Roman"/>
          <w:color w:val="000000" w:themeColor="text1"/>
          <w:szCs w:val="28"/>
        </w:rPr>
        <w:t>,</w:t>
      </w:r>
      <w:r w:rsidRPr="000A6FDB">
        <w:rPr>
          <w:rFonts w:cs="Times New Roman"/>
          <w:color w:val="000000" w:themeColor="text1"/>
          <w:szCs w:val="28"/>
        </w:rPr>
        <w:t xml:space="preserve"> xuất hiện từ 2 đến 14 ngày sau khi tiếp xúc với nguồn bệnh.</w:t>
      </w:r>
      <w:r>
        <w:rPr>
          <w:color w:val="000000" w:themeColor="text1"/>
          <w:szCs w:val="28"/>
        </w:rPr>
        <w:t xml:space="preserve"> </w:t>
      </w:r>
    </w:p>
    <w:p w:rsidR="00334F3C" w:rsidRPr="00334F3C" w:rsidRDefault="00334F3C" w:rsidP="00334F3C">
      <w:pPr>
        <w:spacing w:after="0" w:line="360" w:lineRule="auto"/>
        <w:jc w:val="both"/>
        <w:rPr>
          <w:rFonts w:cs="Times New Roman"/>
          <w:color w:val="000000" w:themeColor="text1"/>
          <w:szCs w:val="28"/>
        </w:rPr>
      </w:pPr>
      <w:r>
        <w:rPr>
          <w:rFonts w:cs="Times New Roman"/>
          <w:b/>
          <w:bCs/>
          <w:color w:val="000000" w:themeColor="text1"/>
          <w:szCs w:val="28"/>
        </w:rPr>
        <w:t xml:space="preserve">1. </w:t>
      </w:r>
      <w:r w:rsidRPr="00334F3C">
        <w:rPr>
          <w:rFonts w:cs="Times New Roman"/>
          <w:b/>
          <w:bCs/>
          <w:color w:val="000000" w:themeColor="text1"/>
          <w:szCs w:val="28"/>
        </w:rPr>
        <w:t>Điều tránh làm trong phòng ngừa và điều trị COVID-19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Những biện pháp sau đây KHÔNG được khuyến cáo trong việc điều trị COVID-19 bởi chúng không có hiệu quả và có thể gây nguy hiểm: </w:t>
      </w:r>
    </w:p>
    <w:p w:rsidR="00334F3C" w:rsidRPr="00334F3C" w:rsidRDefault="00334F3C" w:rsidP="00334F3C">
      <w:pPr>
        <w:spacing w:after="0" w:line="360" w:lineRule="auto"/>
        <w:jc w:val="both"/>
        <w:rPr>
          <w:rFonts w:cs="Times New Roman"/>
          <w:color w:val="000000" w:themeColor="text1"/>
          <w:szCs w:val="28"/>
        </w:rPr>
      </w:pPr>
      <w:r>
        <w:rPr>
          <w:rFonts w:cs="Times New Roman"/>
          <w:color w:val="000000" w:themeColor="text1"/>
          <w:szCs w:val="28"/>
        </w:rPr>
        <w:t xml:space="preserve">         </w:t>
      </w:r>
      <w:r w:rsidRPr="00334F3C">
        <w:rPr>
          <w:rFonts w:cs="Times New Roman"/>
          <w:color w:val="000000" w:themeColor="text1"/>
          <w:szCs w:val="28"/>
        </w:rPr>
        <w:t>- Hút thuốc.</w:t>
      </w:r>
    </w:p>
    <w:p w:rsidR="00334F3C" w:rsidRPr="00334F3C" w:rsidRDefault="00ED169F" w:rsidP="00ED169F">
      <w:pPr>
        <w:spacing w:after="0" w:line="360" w:lineRule="auto"/>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Tự uống thuốc, ví dụ như kháng sinh - Đeo nhiều khẩu trang cùng lúc để tối ưu mức bảo vệ.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Trong bất kì trường hợp nào, nếu bạn bị sốt, ho kéo dài và cảm thấy khó thở, hãy đi khám để giảm thiểu nguy cơ bệnh trở nên nặng hơn và kể cho nhân viên y tế biết bạn đã đi những đầu trong thời gian gần đây.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Kháng sinh không có tác dụng đối với vị rút mà chỉ hiệu quả với các loại nhiễm khuẩn do vi khuẩn gây ra. Vi rút corona chủng mới là một loại vi rút và vì thế, không thể dùng kháng sinh để ngăn ngừa và điều trị loại vi rút này. </w:t>
      </w:r>
    </w:p>
    <w:p w:rsidR="00334F3C" w:rsidRPr="00334F3C" w:rsidRDefault="00334F3C" w:rsidP="00334F3C">
      <w:pPr>
        <w:spacing w:after="0" w:line="360" w:lineRule="auto"/>
        <w:jc w:val="both"/>
        <w:rPr>
          <w:rFonts w:cs="Times New Roman"/>
          <w:color w:val="000000" w:themeColor="text1"/>
          <w:szCs w:val="28"/>
        </w:rPr>
      </w:pPr>
      <w:r>
        <w:rPr>
          <w:rFonts w:cs="Times New Roman"/>
          <w:b/>
          <w:bCs/>
          <w:color w:val="000000" w:themeColor="text1"/>
          <w:szCs w:val="28"/>
        </w:rPr>
        <w:t xml:space="preserve">2. </w:t>
      </w:r>
      <w:r w:rsidRPr="00334F3C">
        <w:rPr>
          <w:rFonts w:cs="Times New Roman"/>
          <w:b/>
          <w:bCs/>
          <w:color w:val="000000" w:themeColor="text1"/>
          <w:szCs w:val="28"/>
        </w:rPr>
        <w:t>Cách phòng ngừa COVID-19 </w:t>
      </w:r>
    </w:p>
    <w:p w:rsidR="00334F3C" w:rsidRPr="00334F3C" w:rsidRDefault="00334F3C" w:rsidP="00334F3C">
      <w:pPr>
        <w:spacing w:after="0" w:line="360" w:lineRule="auto"/>
        <w:jc w:val="both"/>
        <w:rPr>
          <w:rFonts w:cs="Times New Roman"/>
          <w:color w:val="000000" w:themeColor="text1"/>
          <w:szCs w:val="28"/>
        </w:rPr>
      </w:pPr>
      <w:r w:rsidRPr="00334F3C">
        <w:rPr>
          <w:rFonts w:cs="Times New Roman"/>
          <w:color w:val="000000" w:themeColor="text1"/>
          <w:szCs w:val="28"/>
        </w:rPr>
        <w:t>Mọi người có thể tự bảo vệ mình thông qua các biện pháp dưới đây: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 Duy trì khoảng cách giao tiếp từ 1-2 mét giữa bạn và người khác, đặc biệt là những người đang ho, hắt hơi và bị sốt.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 Tránh sờ vào mắt, mũi và miệng.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lastRenderedPageBreak/>
        <w:t>- Rửa tay thường xuyên bằng dung dịch rửa tay có cồn hoặc với xà phòng và nước.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 Nế</w:t>
      </w:r>
      <w:r>
        <w:rPr>
          <w:rFonts w:cs="Times New Roman"/>
          <w:color w:val="000000" w:themeColor="text1"/>
          <w:szCs w:val="28"/>
        </w:rPr>
        <w:t>u</w:t>
      </w:r>
      <w:r w:rsidRPr="00334F3C">
        <w:rPr>
          <w:rFonts w:cs="Times New Roman"/>
          <w:color w:val="000000" w:themeColor="text1"/>
          <w:szCs w:val="28"/>
        </w:rPr>
        <w:t xml:space="preserve"> bị sốt, ho và khó thở, hãy đi khám sớm và kể cho nhân viên y tế biết chi tiết trước đó bạn đã đi những đâu. </w:t>
      </w:r>
    </w:p>
    <w:p w:rsidR="00334F3C" w:rsidRPr="00334F3C" w:rsidRDefault="00334F3C" w:rsidP="00334F3C">
      <w:pPr>
        <w:spacing w:after="0" w:line="360" w:lineRule="auto"/>
        <w:ind w:firstLine="720"/>
        <w:jc w:val="both"/>
        <w:rPr>
          <w:rFonts w:cs="Times New Roman"/>
          <w:color w:val="000000" w:themeColor="text1"/>
          <w:szCs w:val="28"/>
        </w:rPr>
      </w:pPr>
      <w:r w:rsidRPr="00334F3C">
        <w:rPr>
          <w:rFonts w:cs="Times New Roman"/>
          <w:color w:val="000000" w:themeColor="text1"/>
          <w:szCs w:val="28"/>
        </w:rPr>
        <w:t>- Bảo đảm chế độ ăn uống cân bằng, ngủ đủ giấc và thực hiện các biện pháp phòng ngừa bệnh cúm thông thường </w:t>
      </w:r>
    </w:p>
    <w:p w:rsidR="00334F3C" w:rsidRPr="00334F3C" w:rsidRDefault="004E0548" w:rsidP="00334F3C">
      <w:pPr>
        <w:spacing w:after="0" w:line="360" w:lineRule="auto"/>
        <w:jc w:val="both"/>
        <w:rPr>
          <w:rFonts w:cs="Times New Roman"/>
          <w:color w:val="000000" w:themeColor="text1"/>
          <w:szCs w:val="28"/>
        </w:rPr>
      </w:pPr>
      <w:r>
        <w:rPr>
          <w:rFonts w:cs="Times New Roman"/>
          <w:b/>
          <w:bCs/>
          <w:color w:val="000000" w:themeColor="text1"/>
          <w:szCs w:val="28"/>
        </w:rPr>
        <w:t xml:space="preserve">3. </w:t>
      </w:r>
      <w:r w:rsidR="00334F3C" w:rsidRPr="00334F3C">
        <w:rPr>
          <w:rFonts w:cs="Times New Roman"/>
          <w:b/>
          <w:bCs/>
          <w:color w:val="000000" w:themeColor="text1"/>
          <w:szCs w:val="28"/>
        </w:rPr>
        <w:t>Bộ Y tế đưa ra khuyến cáo giúp cho người dân có hướng dẫn cụ thể khi có những biểu hiện (Sốt, ho, đau họng, khó thở trong tình hình dịch bệnh COVID-19 như hiện nay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xml:space="preserve"> Đeo khẩu trang và tự cách ly ở một phòng riêng, thoáng khí hoặc ở một vị trí trong nhà, giữ khoảng cách với mọi người ít nhất 2 mét;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xml:space="preserve"> Gọi điện cho đường dây nóng của cơ quan y tế địa phương hoặc của Bộ Y tế (số điện thoại 1900 3228 hoặc 1900 9095) để được tư vấn và đến ngay cơ sở y tế để khám và điều trị; Đeo khẩu trang trong suốt quá trình di chuyển đến cơ sở y tế;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xml:space="preserve"> Che kín mũi, miệng khi họ hoặc hắt hơi bằng khuỷu tay áo, khăn vải hoặc khăn tay hoặc khăn giấy; Thải bỏ khẩu trang, khăn giấy sau khi sử dụng vào thùng rác có nắp đậy kín hoặc vào túi và buộc kín miệng;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xml:space="preserve"> Rửa tay thường xuyên với xà phòng đặc biệt sau khi ho, hắt hơi, sau khi thải bỏ khẩu trang, khăn giấy,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 xml:space="preserve"> Sử dụng riêng đồ dùng cá nhân như cốc uống nước, bát đũa...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Hạn chế sử dụng phương tiện công cộng, không đến chỗ đông người, nơi làm việc, trường học; </w:t>
      </w:r>
    </w:p>
    <w:p w:rsidR="00334F3C" w:rsidRPr="00334F3C" w:rsidRDefault="00ED169F" w:rsidP="00ED169F">
      <w:pPr>
        <w:spacing w:after="0" w:line="360" w:lineRule="auto"/>
        <w:ind w:firstLine="720"/>
        <w:jc w:val="both"/>
        <w:rPr>
          <w:rFonts w:cs="Times New Roman"/>
          <w:color w:val="000000" w:themeColor="text1"/>
          <w:szCs w:val="28"/>
        </w:rPr>
      </w:pPr>
      <w:r>
        <w:rPr>
          <w:rFonts w:cs="Times New Roman"/>
          <w:color w:val="000000" w:themeColor="text1"/>
          <w:szCs w:val="28"/>
        </w:rPr>
        <w:t xml:space="preserve">- </w:t>
      </w:r>
      <w:r w:rsidR="00334F3C" w:rsidRPr="00334F3C">
        <w:rPr>
          <w:rFonts w:cs="Times New Roman"/>
          <w:color w:val="000000" w:themeColor="text1"/>
          <w:szCs w:val="28"/>
        </w:rPr>
        <w:t>Thông báo với người sử dụng lao động, nhà trường và những người liên quan. </w:t>
      </w:r>
    </w:p>
    <w:p w:rsidR="004E0548" w:rsidRPr="00B56D34" w:rsidRDefault="004E0548" w:rsidP="004E0548">
      <w:pPr>
        <w:jc w:val="center"/>
        <w:rPr>
          <w:b/>
          <w:szCs w:val="28"/>
        </w:rPr>
      </w:pPr>
      <w:r w:rsidRPr="00B56D34">
        <w:rPr>
          <w:b/>
          <w:szCs w:val="28"/>
        </w:rPr>
        <w:t>NGƯỜI DUYỆT</w:t>
      </w:r>
      <w:r w:rsidRPr="00B56D34">
        <w:rPr>
          <w:b/>
          <w:szCs w:val="28"/>
        </w:rPr>
        <w:tab/>
      </w:r>
      <w:r w:rsidRPr="00B56D34">
        <w:rPr>
          <w:b/>
          <w:szCs w:val="28"/>
        </w:rPr>
        <w:tab/>
      </w:r>
      <w:r w:rsidRPr="00B56D34">
        <w:rPr>
          <w:b/>
          <w:szCs w:val="28"/>
        </w:rPr>
        <w:tab/>
      </w:r>
      <w:r w:rsidRPr="00B56D34">
        <w:rPr>
          <w:b/>
          <w:szCs w:val="28"/>
        </w:rPr>
        <w:tab/>
      </w:r>
      <w:r w:rsidRPr="00B56D34">
        <w:rPr>
          <w:b/>
          <w:szCs w:val="28"/>
        </w:rPr>
        <w:tab/>
        <w:t>NGƯỜI THỰC HIỆN</w:t>
      </w:r>
    </w:p>
    <w:p w:rsidR="004E0548" w:rsidRPr="00B56D34" w:rsidRDefault="004E0548" w:rsidP="004E0548">
      <w:pPr>
        <w:jc w:val="center"/>
        <w:rPr>
          <w:b/>
          <w:szCs w:val="28"/>
        </w:rPr>
      </w:pPr>
    </w:p>
    <w:p w:rsidR="004E0548" w:rsidRPr="00B56D34" w:rsidRDefault="004E0548" w:rsidP="004E0548">
      <w:pPr>
        <w:rPr>
          <w:b/>
          <w:szCs w:val="28"/>
        </w:rPr>
      </w:pPr>
    </w:p>
    <w:p w:rsidR="004E0548" w:rsidRPr="00B56D34" w:rsidRDefault="00DE53B1" w:rsidP="004E0548">
      <w:pPr>
        <w:rPr>
          <w:b/>
          <w:szCs w:val="28"/>
        </w:rPr>
      </w:pPr>
      <w:r>
        <w:rPr>
          <w:b/>
          <w:szCs w:val="28"/>
        </w:rPr>
        <w:t xml:space="preserve">          Nguyễn Thị Phượng</w:t>
      </w:r>
      <w:r w:rsidR="004E0548" w:rsidRPr="00B56D34">
        <w:rPr>
          <w:b/>
          <w:szCs w:val="28"/>
        </w:rPr>
        <w:t xml:space="preserve">                                   </w:t>
      </w:r>
      <w:r w:rsidR="004E0548">
        <w:rPr>
          <w:b/>
          <w:szCs w:val="28"/>
        </w:rPr>
        <w:t xml:space="preserve">  </w:t>
      </w:r>
      <w:r w:rsidR="004E0548" w:rsidRPr="00B56D34">
        <w:rPr>
          <w:b/>
          <w:szCs w:val="28"/>
        </w:rPr>
        <w:t xml:space="preserve">     Nguyễn </w:t>
      </w:r>
      <w:r>
        <w:rPr>
          <w:b/>
          <w:szCs w:val="28"/>
        </w:rPr>
        <w:t>Thị Duyên</w:t>
      </w:r>
    </w:p>
    <w:p w:rsidR="00334F3C" w:rsidRPr="000A6FDB" w:rsidRDefault="00334F3C" w:rsidP="000A6FDB">
      <w:pPr>
        <w:spacing w:after="0" w:line="360" w:lineRule="auto"/>
        <w:rPr>
          <w:rFonts w:cs="Times New Roman"/>
          <w:color w:val="000000" w:themeColor="text1"/>
          <w:szCs w:val="28"/>
        </w:rPr>
      </w:pPr>
      <w:bookmarkStart w:id="0" w:name="_GoBack"/>
      <w:bookmarkEnd w:id="0"/>
    </w:p>
    <w:sectPr w:rsidR="00334F3C" w:rsidRPr="000A6FDB" w:rsidSect="000A6FD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DB"/>
    <w:rsid w:val="000A6FDB"/>
    <w:rsid w:val="000C34CE"/>
    <w:rsid w:val="000D2062"/>
    <w:rsid w:val="00181931"/>
    <w:rsid w:val="001D6A94"/>
    <w:rsid w:val="00247FE4"/>
    <w:rsid w:val="00334F3C"/>
    <w:rsid w:val="004B5D0A"/>
    <w:rsid w:val="004E0548"/>
    <w:rsid w:val="0050371E"/>
    <w:rsid w:val="00550E03"/>
    <w:rsid w:val="00582E8D"/>
    <w:rsid w:val="005D5E89"/>
    <w:rsid w:val="00652343"/>
    <w:rsid w:val="006945DC"/>
    <w:rsid w:val="006A3893"/>
    <w:rsid w:val="008F2559"/>
    <w:rsid w:val="00963169"/>
    <w:rsid w:val="009B0B05"/>
    <w:rsid w:val="009D0DCF"/>
    <w:rsid w:val="00A60BE3"/>
    <w:rsid w:val="00B629B0"/>
    <w:rsid w:val="00D21F70"/>
    <w:rsid w:val="00DE53B1"/>
    <w:rsid w:val="00ED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70"/>
  </w:style>
  <w:style w:type="paragraph" w:styleId="Heading2">
    <w:name w:val="heading 2"/>
    <w:basedOn w:val="Normal"/>
    <w:link w:val="Heading2Char"/>
    <w:uiPriority w:val="9"/>
    <w:qFormat/>
    <w:rsid w:val="000A6FD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A6FD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FDB"/>
    <w:rPr>
      <w:rFonts w:eastAsia="Times New Roman" w:cs="Times New Roman"/>
      <w:b/>
      <w:bCs/>
      <w:sz w:val="36"/>
      <w:szCs w:val="36"/>
    </w:rPr>
  </w:style>
  <w:style w:type="character" w:customStyle="1" w:styleId="Heading3Char">
    <w:name w:val="Heading 3 Char"/>
    <w:basedOn w:val="DefaultParagraphFont"/>
    <w:link w:val="Heading3"/>
    <w:uiPriority w:val="9"/>
    <w:rsid w:val="000A6FDB"/>
    <w:rPr>
      <w:rFonts w:eastAsia="Times New Roman" w:cs="Times New Roman"/>
      <w:b/>
      <w:bCs/>
      <w:sz w:val="27"/>
      <w:szCs w:val="27"/>
    </w:rPr>
  </w:style>
  <w:style w:type="paragraph" w:styleId="NormalWeb">
    <w:name w:val="Normal (Web)"/>
    <w:basedOn w:val="Normal"/>
    <w:uiPriority w:val="99"/>
    <w:semiHidden/>
    <w:unhideWhenUsed/>
    <w:rsid w:val="000A6FD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70"/>
  </w:style>
  <w:style w:type="paragraph" w:styleId="Heading2">
    <w:name w:val="heading 2"/>
    <w:basedOn w:val="Normal"/>
    <w:link w:val="Heading2Char"/>
    <w:uiPriority w:val="9"/>
    <w:qFormat/>
    <w:rsid w:val="000A6FD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0A6FD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FDB"/>
    <w:rPr>
      <w:rFonts w:eastAsia="Times New Roman" w:cs="Times New Roman"/>
      <w:b/>
      <w:bCs/>
      <w:sz w:val="36"/>
      <w:szCs w:val="36"/>
    </w:rPr>
  </w:style>
  <w:style w:type="character" w:customStyle="1" w:styleId="Heading3Char">
    <w:name w:val="Heading 3 Char"/>
    <w:basedOn w:val="DefaultParagraphFont"/>
    <w:link w:val="Heading3"/>
    <w:uiPriority w:val="9"/>
    <w:rsid w:val="000A6FDB"/>
    <w:rPr>
      <w:rFonts w:eastAsia="Times New Roman" w:cs="Times New Roman"/>
      <w:b/>
      <w:bCs/>
      <w:sz w:val="27"/>
      <w:szCs w:val="27"/>
    </w:rPr>
  </w:style>
  <w:style w:type="paragraph" w:styleId="NormalWeb">
    <w:name w:val="Normal (Web)"/>
    <w:basedOn w:val="Normal"/>
    <w:uiPriority w:val="99"/>
    <w:semiHidden/>
    <w:unhideWhenUsed/>
    <w:rsid w:val="000A6FD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440">
      <w:bodyDiv w:val="1"/>
      <w:marLeft w:val="0"/>
      <w:marRight w:val="0"/>
      <w:marTop w:val="0"/>
      <w:marBottom w:val="0"/>
      <w:divBdr>
        <w:top w:val="none" w:sz="0" w:space="0" w:color="auto"/>
        <w:left w:val="none" w:sz="0" w:space="0" w:color="auto"/>
        <w:bottom w:val="none" w:sz="0" w:space="0" w:color="auto"/>
        <w:right w:val="none" w:sz="0" w:space="0" w:color="auto"/>
      </w:divBdr>
    </w:div>
    <w:div w:id="634411363">
      <w:bodyDiv w:val="1"/>
      <w:marLeft w:val="0"/>
      <w:marRight w:val="0"/>
      <w:marTop w:val="0"/>
      <w:marBottom w:val="0"/>
      <w:divBdr>
        <w:top w:val="none" w:sz="0" w:space="0" w:color="auto"/>
        <w:left w:val="none" w:sz="0" w:space="0" w:color="auto"/>
        <w:bottom w:val="none" w:sz="0" w:space="0" w:color="auto"/>
        <w:right w:val="none" w:sz="0" w:space="0" w:color="auto"/>
      </w:divBdr>
    </w:div>
    <w:div w:id="850685868">
      <w:bodyDiv w:val="1"/>
      <w:marLeft w:val="0"/>
      <w:marRight w:val="0"/>
      <w:marTop w:val="0"/>
      <w:marBottom w:val="0"/>
      <w:divBdr>
        <w:top w:val="none" w:sz="0" w:space="0" w:color="auto"/>
        <w:left w:val="none" w:sz="0" w:space="0" w:color="auto"/>
        <w:bottom w:val="none" w:sz="0" w:space="0" w:color="auto"/>
        <w:right w:val="none" w:sz="0" w:space="0" w:color="auto"/>
      </w:divBdr>
    </w:div>
    <w:div w:id="11585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6</cp:revision>
  <cp:lastPrinted>2020-10-28T02:32:00Z</cp:lastPrinted>
  <dcterms:created xsi:type="dcterms:W3CDTF">2020-12-03T08:02:00Z</dcterms:created>
  <dcterms:modified xsi:type="dcterms:W3CDTF">2020-12-03T08:07:00Z</dcterms:modified>
</cp:coreProperties>
</file>