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E" w:rsidRDefault="002B5A46" w:rsidP="002B5A46">
      <w:pPr>
        <w:spacing w:after="0" w:line="240" w:lineRule="auto"/>
        <w:jc w:val="center"/>
        <w:rPr>
          <w:rFonts w:eastAsia="Times New Roman" w:cs="Times New Roman"/>
          <w:b/>
          <w:bCs/>
          <w:color w:val="E85F06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E85F06"/>
          <w:szCs w:val="28"/>
          <w:shd w:val="clear" w:color="auto" w:fill="FFFFFF"/>
        </w:rPr>
        <w:t>B</w:t>
      </w:r>
      <w:r w:rsidR="0002054E" w:rsidRPr="002B5A46">
        <w:rPr>
          <w:rFonts w:eastAsia="Times New Roman" w:cs="Times New Roman"/>
          <w:b/>
          <w:bCs/>
          <w:color w:val="E85F06"/>
          <w:szCs w:val="28"/>
          <w:shd w:val="clear" w:color="auto" w:fill="FFFFFF"/>
        </w:rPr>
        <w:t xml:space="preserve">ÀI TUYÊN TRUYỀN PHÒNG CHỐNG DỊCH BỆNH COVID-19 VÀ NHỮNG VIỆC CẦN LÀM ĐỂ ĐÓN HỌC SINH VÀO NĂM HỌC </w:t>
      </w:r>
      <w:r>
        <w:rPr>
          <w:rFonts w:eastAsia="Times New Roman" w:cs="Times New Roman"/>
          <w:b/>
          <w:bCs/>
          <w:color w:val="E85F06"/>
          <w:szCs w:val="28"/>
          <w:shd w:val="clear" w:color="auto" w:fill="FFFFFF"/>
        </w:rPr>
        <w:t>MỚI</w:t>
      </w:r>
    </w:p>
    <w:p w:rsidR="002B5A46" w:rsidRPr="0002054E" w:rsidRDefault="002B5A46" w:rsidP="002B5A4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02054E" w:rsidRPr="002B5A46" w:rsidRDefault="0002054E" w:rsidP="00E95965">
      <w:pPr>
        <w:shd w:val="clear" w:color="auto" w:fill="FFFFFF"/>
        <w:spacing w:after="150" w:line="276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2B5A46">
        <w:rPr>
          <w:rFonts w:eastAsia="Times New Roman" w:cs="Times New Roman"/>
          <w:color w:val="000000"/>
          <w:szCs w:val="28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</w:rPr>
        <w:t>công</w:t>
      </w:r>
      <w:proofErr w:type="spellEnd"/>
      <w:r w:rsidRP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</w:rPr>
        <w:t>văn</w:t>
      </w:r>
      <w:proofErr w:type="spellEnd"/>
      <w:r w:rsidRP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</w:rPr>
        <w:t>số</w:t>
      </w:r>
      <w:proofErr w:type="spellEnd"/>
      <w:r w:rsidRPr="002B5A46">
        <w:rPr>
          <w:rFonts w:eastAsia="Times New Roman" w:cs="Times New Roman"/>
          <w:color w:val="000000"/>
          <w:szCs w:val="28"/>
        </w:rPr>
        <w:t xml:space="preserve"> </w:t>
      </w:r>
      <w:r w:rsidR="002B5A46">
        <w:rPr>
          <w:rFonts w:eastAsia="Times New Roman" w:cs="Times New Roman"/>
          <w:color w:val="000000"/>
          <w:szCs w:val="28"/>
        </w:rPr>
        <w:t xml:space="preserve">2229/UBND-VP </w:t>
      </w:r>
      <w:proofErr w:type="spellStart"/>
      <w:r w:rsidR="002B5A46">
        <w:rPr>
          <w:rFonts w:eastAsia="Times New Roman" w:cs="Times New Roman"/>
          <w:color w:val="000000"/>
          <w:szCs w:val="28"/>
        </w:rPr>
        <w:t>ngày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21/7/2022</w:t>
      </w:r>
      <w:r w:rsidRP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của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UBND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thị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xã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Đông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Triều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="002B5A46">
        <w:rPr>
          <w:rFonts w:eastAsia="Times New Roman" w:cs="Times New Roman"/>
          <w:color w:val="000000"/>
          <w:szCs w:val="28"/>
        </w:rPr>
        <w:t>Về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việc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thực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hiện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Hướng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dẫn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tạm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thời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một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số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biện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pháp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phòng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2B5A46">
        <w:rPr>
          <w:rFonts w:eastAsia="Times New Roman" w:cs="Times New Roman"/>
          <w:color w:val="000000"/>
          <w:szCs w:val="28"/>
        </w:rPr>
        <w:t>chống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dịch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COVID-19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trên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địa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bàn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thị</w:t>
      </w:r>
      <w:proofErr w:type="spellEnd"/>
      <w:r w:rsidR="002B5A4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</w:rPr>
        <w:t>xã</w:t>
      </w:r>
      <w:proofErr w:type="spellEnd"/>
      <w:r w:rsidR="002B5A46">
        <w:rPr>
          <w:rFonts w:eastAsia="Times New Roman" w:cs="Times New Roman"/>
          <w:color w:val="000000"/>
          <w:szCs w:val="28"/>
        </w:rPr>
        <w:t>”</w:t>
      </w:r>
    </w:p>
    <w:p w:rsidR="0002054E" w:rsidRPr="002B5A46" w:rsidRDefault="0002054E" w:rsidP="00E9596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  <w:shd w:val="clear" w:color="auto" w:fill="FFFFFF"/>
        </w:rPr>
      </w:pP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đảm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an</w:t>
      </w:r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F96237">
        <w:rPr>
          <w:rFonts w:eastAsia="Times New Roman" w:cs="Times New Roman"/>
          <w:color w:val="000000"/>
          <w:szCs w:val="28"/>
          <w:shd w:val="clear" w:color="auto" w:fill="FFFFFF"/>
        </w:rPr>
        <w:t xml:space="preserve">TH </w:t>
      </w:r>
      <w:proofErr w:type="spellStart"/>
      <w:r w:rsidR="00F96237">
        <w:rPr>
          <w:rFonts w:eastAsia="Times New Roman" w:cs="Times New Roman"/>
          <w:color w:val="000000"/>
          <w:szCs w:val="28"/>
          <w:shd w:val="clear" w:color="auto" w:fill="FFFFFF"/>
        </w:rPr>
        <w:t>Mạo</w:t>
      </w:r>
      <w:proofErr w:type="spellEnd"/>
      <w:r w:rsidR="00F96237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F96237">
        <w:rPr>
          <w:rFonts w:eastAsia="Times New Roman" w:cs="Times New Roman"/>
          <w:color w:val="000000"/>
          <w:szCs w:val="28"/>
          <w:shd w:val="clear" w:color="auto" w:fill="FFFFFF"/>
        </w:rPr>
        <w:t>Khê</w:t>
      </w:r>
      <w:proofErr w:type="spellEnd"/>
      <w:r w:rsidR="00F96237">
        <w:rPr>
          <w:rFonts w:eastAsia="Times New Roman" w:cs="Times New Roman"/>
          <w:color w:val="000000"/>
          <w:szCs w:val="28"/>
          <w:shd w:val="clear" w:color="auto" w:fill="FFFFFF"/>
        </w:rPr>
        <w:t xml:space="preserve"> B</w:t>
      </w: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đã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tốt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lớp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đảm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an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toàn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Mặc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dù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vậy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Covid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- 19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vẫn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đang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diễn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biến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hết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phức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tạp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triệu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chứng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sốt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ho,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khó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thở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lây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truyền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từ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này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sang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hô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hấp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tiếp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xúc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tiếp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người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mắc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đảm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bảo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tốt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mùa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Covid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- 19,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đòi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hỏi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cần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sự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phối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hợp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>chặt</w:t>
      </w:r>
      <w:proofErr w:type="spellEnd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>chẽ</w:t>
      </w:r>
      <w:proofErr w:type="spellEnd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>giữa</w:t>
      </w:r>
      <w:proofErr w:type="spellEnd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="002B5A46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đình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tổ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chức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xã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hội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Vì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vậy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triển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khai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một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số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pháp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phòng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chống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dịch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bệnh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Covid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-19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sau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1.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Vệ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khử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khuẩn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sạch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sẽ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lớp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như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đồ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dùng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đồ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dùng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tập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đồ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dùng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bán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trú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bề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mặt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hay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tiếp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xúc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rửa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vệ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sàn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cầu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thang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vịn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cửa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...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tẩy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rửa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2.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khí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mở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cửa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ra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cửa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sổ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sử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quạt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sử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dụng</w:t>
      </w:r>
      <w:proofErr w:type="spellEnd"/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hòa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3.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xuyên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súc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miệng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muối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súc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miệng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4.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Che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mũi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miệng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ho/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hắt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xì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bằng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khăn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giấy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dùng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1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lần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khuỷu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gập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lại</w:t>
      </w:r>
      <w:proofErr w:type="spellEnd"/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5.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đưa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trong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thời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gian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theo</w:t>
      </w:r>
      <w:proofErr w:type="spellEnd"/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yêu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cầu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của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quan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tế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6.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tự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kiểm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khỏe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nhiệt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;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bộ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tự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nhiệt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Nếu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bộ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biểu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sốt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ho,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khó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thở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thì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phải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nghỉ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ngay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đồng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thời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liên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hệ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cơ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sở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y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tế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để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được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tư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vấn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khám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điều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trị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7.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bộ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nghiêm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đeo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khẩu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trang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từ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từ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về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          8.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người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có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nhiệm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được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vào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trong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.</w:t>
      </w: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 </w:t>
      </w:r>
      <w:proofErr w:type="spellStart"/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việc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đón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trả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trẻ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cổng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chủ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nhiệm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proofErr w:type="gramEnd"/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9.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đến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bộ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giáo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sát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khuẩn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tay</w:t>
      </w:r>
      <w:proofErr w:type="spellEnd"/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giãn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khoảng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hợp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lý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trong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ngoài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lớp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phòng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làm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việc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cổng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đón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trả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trẻ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.</w:t>
      </w:r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          10.</w:t>
      </w:r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Giáo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viên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thường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xuyên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nhắc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nhở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đeo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khẩu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trang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đúng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;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nhổ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bừa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bãi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tránh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đưa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mắt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mũi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miệng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;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dùng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chung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đồ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dùng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nhân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bỏ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rác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đúng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quy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định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;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rửa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bằng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xà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phòng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dưới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vòi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lastRenderedPageBreak/>
        <w:t>nước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chảy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hoặc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dung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dịch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sát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khuẩn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khô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vào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lớp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trước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sau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ăn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sau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vệ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sau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ra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chơi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tay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bẩn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. </w:t>
      </w:r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Theo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dõi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sức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khỏe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của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.</w:t>
      </w:r>
      <w:proofErr w:type="gramEnd"/>
    </w:p>
    <w:p w:rsidR="0002054E" w:rsidRPr="002B5A46" w:rsidRDefault="0002054E" w:rsidP="00E95965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     </w:t>
      </w:r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     </w:t>
      </w:r>
      <w:proofErr w:type="gram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11.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Ăn</w:t>
      </w:r>
      <w:proofErr w:type="spellEnd"/>
      <w:proofErr w:type="gram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uống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đầy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đủ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chất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dưỡng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nhằm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nâng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cao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sức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đề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kháng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          12.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Hạn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chế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tiếp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xúc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với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động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hoang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dã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hoặc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vật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nuôi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sống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mà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không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có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đồ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phòng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hộ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2054E" w:rsidRPr="002B5A46" w:rsidRDefault="0002054E" w:rsidP="00E95965">
      <w:pPr>
        <w:spacing w:after="0" w:line="276" w:lineRule="auto"/>
        <w:ind w:firstLine="360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color w:val="000000"/>
          <w:szCs w:val="28"/>
          <w:shd w:val="clear" w:color="auto" w:fill="FFFFFF"/>
        </w:rPr>
        <w:t>    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Trên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đây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là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một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số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  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pháp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nhằm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đảm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bảo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an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toàn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cho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đi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trở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lại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trong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mùa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dịch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Covid-19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của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trường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r w:rsidR="00F96237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TH </w:t>
      </w:r>
      <w:proofErr w:type="spellStart"/>
      <w:r w:rsidR="00F96237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Mạo</w:t>
      </w:r>
      <w:proofErr w:type="spellEnd"/>
      <w:r w:rsidR="00F96237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="00F96237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Khê</w:t>
      </w:r>
      <w:proofErr w:type="spellEnd"/>
      <w:r w:rsidR="00F96237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B</w:t>
      </w:r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.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Yêu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cầu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tất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cả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các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CB, GV, NV,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học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sinh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phụ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huynh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thực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hiện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nghiêm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túc</w:t>
      </w:r>
      <w:proofErr w:type="spellEnd"/>
      <w:r w:rsidRPr="002B5A46">
        <w:rPr>
          <w:rFonts w:eastAsia="Times New Roman" w:cs="Times New Roman"/>
          <w:color w:val="000000"/>
          <w:szCs w:val="28"/>
          <w:shd w:val="clear" w:color="auto" w:fill="FFFFFF"/>
          <w:lang w:val="en"/>
        </w:rPr>
        <w:t>./.</w:t>
      </w:r>
    </w:p>
    <w:p w:rsidR="0002054E" w:rsidRPr="002B5A46" w:rsidRDefault="0002054E" w:rsidP="0002054E">
      <w:pPr>
        <w:spacing w:after="0" w:line="360" w:lineRule="atLeast"/>
        <w:ind w:firstLine="360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                                                      </w:t>
      </w:r>
    </w:p>
    <w:p w:rsidR="0002054E" w:rsidRPr="002B5A46" w:rsidRDefault="0002054E" w:rsidP="0002054E">
      <w:pPr>
        <w:spacing w:after="0" w:line="360" w:lineRule="atLeast"/>
        <w:ind w:firstLine="360"/>
        <w:jc w:val="right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        </w:t>
      </w:r>
      <w:proofErr w:type="spellStart"/>
      <w:r w:rsidR="00F96237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Mạo</w:t>
      </w:r>
      <w:proofErr w:type="spellEnd"/>
      <w:r w:rsidR="00F96237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 xml:space="preserve"> </w:t>
      </w:r>
      <w:proofErr w:type="spellStart"/>
      <w:r w:rsidR="00F96237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Khê</w:t>
      </w:r>
      <w:proofErr w:type="spellEnd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 xml:space="preserve">, </w:t>
      </w:r>
      <w:proofErr w:type="spellStart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ngày</w:t>
      </w:r>
      <w:proofErr w:type="spellEnd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 xml:space="preserve"> </w:t>
      </w:r>
      <w:proofErr w:type="gramStart"/>
      <w:r w:rsidR="00225E05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8</w:t>
      </w:r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 xml:space="preserve">  </w:t>
      </w:r>
      <w:proofErr w:type="spellStart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tháng</w:t>
      </w:r>
      <w:proofErr w:type="spellEnd"/>
      <w:proofErr w:type="gramEnd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 xml:space="preserve"> 9 </w:t>
      </w:r>
      <w:proofErr w:type="spellStart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>năm</w:t>
      </w:r>
      <w:proofErr w:type="spellEnd"/>
      <w:r w:rsidR="002B5A46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val="en"/>
        </w:rPr>
        <w:t xml:space="preserve"> 2022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02054E" w:rsidRPr="002B5A46" w:rsidTr="0002054E"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Phó</w:t>
            </w:r>
            <w:proofErr w:type="spellEnd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Hiệu</w:t>
            </w:r>
            <w:proofErr w:type="spellEnd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trưởng</w:t>
            </w:r>
            <w:proofErr w:type="spellEnd"/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 </w:t>
            </w:r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 </w:t>
            </w:r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 </w:t>
            </w:r>
          </w:p>
          <w:p w:rsidR="0002054E" w:rsidRPr="002B5A46" w:rsidRDefault="00F96237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Nguyễn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Phượng</w:t>
            </w:r>
            <w:proofErr w:type="spellEnd"/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2B5A46">
              <w:rPr>
                <w:rFonts w:eastAsia="Times New Roman" w:cs="Times New Roman"/>
                <w:i/>
                <w:iCs/>
                <w:color w:val="000000"/>
                <w:szCs w:val="28"/>
                <w:lang w:val="en"/>
              </w:rPr>
              <w:t> </w:t>
            </w:r>
          </w:p>
        </w:tc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4E" w:rsidRPr="002B5A46" w:rsidRDefault="0002054E" w:rsidP="0002054E">
            <w:pPr>
              <w:spacing w:after="0" w:line="360" w:lineRule="atLeast"/>
              <w:ind w:firstLine="1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Người</w:t>
            </w:r>
            <w:proofErr w:type="spellEnd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thực</w:t>
            </w:r>
            <w:proofErr w:type="spellEnd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hiện</w:t>
            </w:r>
            <w:proofErr w:type="spellEnd"/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Nhân</w:t>
            </w:r>
            <w:proofErr w:type="spellEnd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viên</w:t>
            </w:r>
            <w:proofErr w:type="spellEnd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="00F96237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kiêm</w:t>
            </w:r>
            <w:proofErr w:type="spellEnd"/>
            <w:r w:rsidR="00F96237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 w:rsidR="00F96237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nhiệm</w:t>
            </w:r>
            <w:proofErr w:type="spellEnd"/>
            <w:r w:rsidR="00F96237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bookmarkStart w:id="0" w:name="_GoBack"/>
            <w:bookmarkEnd w:id="0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y </w:t>
            </w:r>
            <w:proofErr w:type="spellStart"/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tế</w:t>
            </w:r>
            <w:proofErr w:type="spellEnd"/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 </w:t>
            </w:r>
          </w:p>
          <w:p w:rsidR="0002054E" w:rsidRPr="002B5A46" w:rsidRDefault="0002054E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r w:rsidRPr="002B5A46"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 </w:t>
            </w:r>
          </w:p>
          <w:p w:rsidR="0002054E" w:rsidRPr="002B5A46" w:rsidRDefault="00F96237" w:rsidP="0002054E">
            <w:pPr>
              <w:spacing w:after="0" w:line="360" w:lineRule="atLeast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Nguyễn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"/>
              </w:rPr>
              <w:t>Duyên</w:t>
            </w:r>
            <w:proofErr w:type="spellEnd"/>
          </w:p>
        </w:tc>
      </w:tr>
    </w:tbl>
    <w:p w:rsidR="00CA7BE1" w:rsidRPr="002B5A46" w:rsidRDefault="00CA7BE1">
      <w:pPr>
        <w:rPr>
          <w:rFonts w:cs="Times New Roman"/>
          <w:szCs w:val="28"/>
        </w:rPr>
      </w:pPr>
    </w:p>
    <w:p w:rsidR="002B5A46" w:rsidRPr="002B5A46" w:rsidRDefault="002B5A46">
      <w:pPr>
        <w:rPr>
          <w:rFonts w:cs="Times New Roman"/>
          <w:szCs w:val="28"/>
        </w:rPr>
      </w:pPr>
    </w:p>
    <w:sectPr w:rsidR="002B5A46" w:rsidRPr="002B5A46" w:rsidSect="00AA6F8B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E"/>
    <w:rsid w:val="0002054E"/>
    <w:rsid w:val="00225E05"/>
    <w:rsid w:val="002B5A46"/>
    <w:rsid w:val="00AA6F8B"/>
    <w:rsid w:val="00CA7BE1"/>
    <w:rsid w:val="00E95965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2894</Characters>
  <Application>Microsoft Office Word</Application>
  <DocSecurity>0</DocSecurity>
  <Lines>24</Lines>
  <Paragraphs>6</Paragraphs>
  <ScaleCrop>false</ScaleCrop>
  <Company>Sky123.Org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2022-09-20T09:15:00Z</dcterms:created>
  <dcterms:modified xsi:type="dcterms:W3CDTF">2023-02-27T03:05:00Z</dcterms:modified>
</cp:coreProperties>
</file>